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001-33853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Trip.com Group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30 Raffles Place, #29-01</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Singapore 048622</w:t>
      </w:r>
    </w:p>
    <w:p>
      <w:pPr>
        <w:spacing w:after="0" w:line="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gridSpan w:val="3"/>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8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Announcement — Date of Audit Committee Meeting and Announcement Date of First Quarter of 2026 Results</w:t>
            </w:r>
          </w:p>
        </w:tc>
        <w:tc>
          <w:tcPr>
            <w:tcW w:w="1540" w:type="dxa"/>
            <w:vAlign w:val="bottom"/>
            <w:gridSpan w:val="2"/>
          </w:tcPr>
          <w:p>
            <w:pPr>
              <w:spacing w:after="0"/>
              <w:rPr>
                <w:sz w:val="23"/>
                <w:szCs w:val="23"/>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 Trip.com Group Limited to Report First Quarter of 2026 Financial Results on June 24, 2026 U.S. Time</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Cindy Xiaofan Wang</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Cindy Xiaofan Wang</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(the “</w:t>
      </w:r>
      <w:r>
        <w:rPr>
          <w:rFonts w:ascii="Times New Roman" w:cs="Times New Roman" w:eastAsia="Times New Roman" w:hAnsi="Times New Roman"/>
          <w:sz w:val="18"/>
          <w:szCs w:val="18"/>
          <w:b w:val="1"/>
          <w:bCs w:val="1"/>
          <w:i w:val="1"/>
          <w:iCs w:val="1"/>
          <w:color w:val="auto"/>
        </w:rPr>
        <w:t>Hong Kong Stock Exchange</w:t>
      </w:r>
      <w:r>
        <w:rPr>
          <w:rFonts w:ascii="Times New Roman" w:cs="Times New Roman" w:eastAsia="Times New Roman" w:hAnsi="Times New Roman"/>
          <w:sz w:val="18"/>
          <w:szCs w:val="18"/>
          <w:i w:val="1"/>
          <w:iCs w:val="1"/>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139700</wp:posOffset>
            </wp:positionV>
            <wp:extent cx="2777490"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74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Trip.com Group Limited</w:t>
      </w:r>
    </w:p>
    <w:p>
      <w:pPr>
        <w:spacing w:after="0" w:line="62" w:lineRule="exact"/>
        <w:rPr>
          <w:sz w:val="20"/>
          <w:szCs w:val="20"/>
          <w:color w:val="auto"/>
        </w:rPr>
      </w:pPr>
    </w:p>
    <w:p>
      <w:pPr>
        <w:jc w:val="center"/>
        <w:spacing w:after="0" w:line="348" w:lineRule="exact"/>
        <w:rPr>
          <w:sz w:val="20"/>
          <w:szCs w:val="20"/>
          <w:color w:val="auto"/>
        </w:rPr>
      </w:pPr>
      <w:r>
        <w:rPr>
          <w:rFonts w:ascii="PMingLiU" w:cs="PMingLiU" w:eastAsia="PMingLiU" w:hAnsi="PMingLiU"/>
          <w:sz w:val="29"/>
          <w:szCs w:val="29"/>
          <w:color w:val="auto"/>
        </w:rPr>
        <w:t>攜程集團有限公司</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9961)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AUDIT COMMITTEE MEETING AND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ANNOUNCEMENT DATE OF</w:t>
      </w:r>
    </w:p>
    <w:p>
      <w:pPr>
        <w:jc w:val="center"/>
        <w:spacing w:after="0"/>
        <w:rPr>
          <w:sz w:val="20"/>
          <w:szCs w:val="20"/>
          <w:color w:val="auto"/>
        </w:rPr>
      </w:pPr>
      <w:r>
        <w:rPr>
          <w:rFonts w:ascii="Times New Roman" w:cs="Times New Roman" w:eastAsia="Times New Roman" w:hAnsi="Times New Roman"/>
          <w:sz w:val="22"/>
          <w:szCs w:val="22"/>
          <w:b w:val="1"/>
          <w:bCs w:val="1"/>
          <w:color w:val="auto"/>
        </w:rPr>
        <w:t>FIRST QUARTER OF 2026 RESULTS</w:t>
      </w:r>
    </w:p>
    <w:p>
      <w:pPr>
        <w:spacing w:after="0" w:line="187"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color w:val="auto"/>
        </w:rPr>
        <w:t>The audit committee of the board of directors of Trip.com Group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hold a meeting on Wednesday, June 24, 2026 (Hong Kong time) for the purposes of, among others, approving the Company’s financial results for the three months ended March 31, 2026 (the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and its publication.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announce the Results on Thursday, June 25, 2026 (Hong Kong time), before the trading hours of the Hong Kong Stock Exchange.</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host a conference call at 8:00 PM U.S. Eastern Time on June 24, 2026 (or 8:00 AM on June 25, 2026 in the Hong Kong Time) following the announcement.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be available on Webcast live and replay at: http://investors.trip.com. The call will be archived for twelve months at this website.</w:t>
      </w:r>
    </w:p>
    <w:p>
      <w:pPr>
        <w:spacing w:after="0" w:line="225" w:lineRule="exact"/>
        <w:rPr>
          <w:sz w:val="20"/>
          <w:szCs w:val="20"/>
          <w:color w:val="auto"/>
        </w:rPr>
      </w:pPr>
    </w:p>
    <w:p>
      <w:pPr>
        <w:ind w:right="1380"/>
        <w:spacing w:after="0" w:line="282" w:lineRule="auto"/>
        <w:rPr>
          <w:sz w:val="20"/>
          <w:szCs w:val="20"/>
          <w:color w:val="auto"/>
        </w:rPr>
      </w:pPr>
      <w:r>
        <w:rPr>
          <w:rFonts w:ascii="Times New Roman" w:cs="Times New Roman" w:eastAsia="Times New Roman" w:hAnsi="Times New Roman"/>
          <w:sz w:val="18"/>
          <w:szCs w:val="18"/>
          <w:color w:val="auto"/>
        </w:rPr>
        <w:t>All participants must pre-register to join this conference call using the Participant Registration link below: https://register-conf.media-server.com/register/BI474cf1d2cafe4883828d22dcfc4b7d15.</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Upon registration, each participant will receive details for this conference call, including dial-in numbers and a unique access PIN. To join the conference, please dial the number provided, enter your PIN, and you will join the conference instantly.</w:t>
      </w:r>
    </w:p>
    <w:p>
      <w:pPr>
        <w:spacing w:after="0" w:line="18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Trip.com Group Limited</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James Jianzhang Liang</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Executive Chairman of the Board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June 11, 2026</w:t>
      </w:r>
    </w:p>
    <w:p>
      <w:pPr>
        <w:spacing w:after="0" w:line="22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James Jianzhang Liang, Ms. Jane Jie Sun and Mr. Rong Luo as directors, and Mr. Neil Nanpeng Shen, Mr. Gabriel Li, Mr. JP Gan, Ms. May Yihong Wu and Ms. Iris Yang Xiao as independent directors.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Trip.com Group Limited to Report First Quarter of 2026 Financial Results on June 24, 2026 U.S. Time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SINGAPORE, June 11, 2026 — Trip.com Group Limited (Nasdaq: TCOM; HKEX: 9961), a leading one-stop travel service provider of accommodation reservation, transportation ticketing, packaged tours and corporate travel management, will announce its financial results for the three months ended March 31, 2026 on Wednesday, June 24, 2026, U.S. Time, after the market closes.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Trip.com Group’s management team will host a conference call at 8:00 PM U.S. Eastern Time on June 24, 2026 (or 8:00 AM on June 25, 2026 in the Hong Kong Time) following the announcement.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be available on Webcast live and replay at: http://investors.trip.com. The call will be archived for twelve months at this website.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must pre-register to join this conference call using the Participant Registration link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https://register-conf.media-server.com/register/BI474cf1d2cafe4883828d22dcfc4b7d15.</w:t>
      </w:r>
    </w:p>
    <w:p>
      <w:pPr>
        <w:spacing w:after="0" w:line="20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Upon registration, each participant will receive details for this conference call, including dial-in numbers and a unique access PIN. To join the conference, please dial the number provided, enter your PIN, and you will join the conference instantly.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Trip.com Group Limited</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Trip.com Group Limited (Nasdaq: TCOM; HKEX: 9961) is a leading global one-stop travel platform, integrating a comprehensive suite of travel products and services and differentiated travel content. It is the go-to destination for many travelers in Asia, and increasingly for travelers around the world, to explore travel, get inspired, make informed and cost-effective travel bookings, enjoy hassle-free on-the-go support, and share travel experience. Founded in 1999 and listed on Nasdaq in 2003 and HKEX in 2021, the Company currently operates under a portfolio of brands, including Ctrip, Qunar, Trip.com and Skyscanner, with the mission “to pursue the perfect trip for a better world.”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Trip.com Group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iremail@trip.com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2026-06-11T15:10:32Z</dcterms:created>
  <dcterms:modified xsi:type="dcterms:W3CDTF">2026-06-11T15:10:32Z</dcterms:modified>
</cp:coreProperties>
</file>